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208/2023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ODALAN TRANSPORTES E DISTRIBUIDORA LTDA</w:t>
      </w:r>
      <w:r>
        <w:rPr>
          <w:rFonts w:cs="Arial" w:ascii="Arial" w:hAnsi="Arial"/>
          <w:bCs/>
          <w:sz w:val="24"/>
          <w:szCs w:val="24"/>
        </w:rPr>
        <w:t>, inscrita no CNPJ sob o nº 13.758.224/0001-09, com sede na cidade de CÉU AZUL, PR, n</w:t>
      </w:r>
      <w:r>
        <w:rPr>
          <w:rFonts w:cs="Arial" w:ascii="Arial" w:hAnsi="Arial"/>
          <w:bCs/>
          <w:sz w:val="24"/>
          <w:szCs w:val="24"/>
        </w:rPr>
        <w:t>a</w:t>
      </w:r>
      <w:r>
        <w:rPr>
          <w:rFonts w:cs="Arial" w:ascii="Arial" w:hAnsi="Arial"/>
          <w:bCs/>
          <w:sz w:val="24"/>
          <w:szCs w:val="24"/>
        </w:rPr>
        <w:t xml:space="preserve"> RUA CUIABA, nº </w:t>
      </w:r>
      <w:r>
        <w:rPr>
          <w:rFonts w:cs="Arial" w:ascii="Arial" w:hAnsi="Arial"/>
          <w:bCs/>
          <w:sz w:val="24"/>
          <w:szCs w:val="24"/>
        </w:rPr>
        <w:t>299</w:t>
      </w:r>
      <w:r>
        <w:rPr>
          <w:rFonts w:cs="Arial" w:ascii="Arial" w:hAnsi="Arial"/>
          <w:bCs/>
          <w:sz w:val="24"/>
          <w:szCs w:val="24"/>
        </w:rPr>
        <w:t xml:space="preserve">, Bairro INDUSTRIAL, neste ato representada por </w:t>
      </w:r>
      <w:r>
        <w:rPr>
          <w:rFonts w:cs="Arial" w:ascii="Arial" w:hAnsi="Arial"/>
          <w:b/>
          <w:bCs/>
          <w:sz w:val="24"/>
          <w:szCs w:val="24"/>
        </w:rPr>
        <w:t>ODAIR STEFAN NUNES</w:t>
      </w:r>
      <w:r>
        <w:rPr>
          <w:rFonts w:cs="Arial" w:ascii="Arial" w:hAnsi="Arial"/>
          <w:bCs/>
          <w:sz w:val="24"/>
          <w:szCs w:val="24"/>
        </w:rPr>
        <w:t>, CPF nº 022.317.269-39, RG nº 72092155,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R$ 38.594,10 </w:t>
      </w:r>
      <w:r>
        <w:rPr>
          <w:rFonts w:cs="Arial" w:ascii="Arial" w:hAnsi="Arial"/>
          <w:bCs/>
          <w:sz w:val="24"/>
          <w:szCs w:val="24"/>
        </w:rPr>
        <w:t>(trinta e oito mil quinhentos e noventa e quatro reais e dez centavos)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colombo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AÇÚCAR CRISTAL, OBTIDO DE CANA DE AÇÚCAR, COM ASPECTO, COR, CHEIRO PRÓPRIOS, SABOR DOCE. ISENTO DE MOFO, FERMENTAÇÃO, ODORES ESTRANHOS E SUBSTÂNCIAS NOCIVAS. EMBALAGEM DE 5KG, TRANSPARENTE, EM PLÁSTICO ATÓXICO, INCOLOR, TERMOSSOLDADO. A EMBALAGEM DEVERÁ CONTER EXTERNAMENTE OS DADOS DE IDENTIFICAÇÃO E PROCEDÊNCIA, INFORMAÇÃO NUTRICIONAL, NÚMERO DO LOTE, DATA DE VALIDADE, QUANTIDADE DO PRODUTO E NÚMERO DO REGISTRO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17,98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9.169,80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naga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BISCOITO SALGADO TIPO CREAM CRACKER-COMPOSIÇÃO MÍNIMA: FARINHA DE TRIGO, GORDURA OU ÓLEO VEGETAL; ÁGUA E SAL E OUTRAS SUBSTÂNCIAS PERMITIDAS. DEVERÁ APRESENTAR ASPECTO COR, ODOR, SABOR E TEXTURA PRÓPRIOS, CROCANTE E MACIA; E SUAS CONDIÇÕES DEVERÃO ESTAR DE ACORDO COM A RESOLUÇÃO 263, DE 22/09/05, ANVISA E SUAS ALTERAÇÕES POSTERIORES. ACONDICIONADA EM PACOTES DE POLIPROPILENO, ATÓXICO HERMETICAMENTE VEDADOS E EMBALADOS EM CAIXA DE PAPELÃO LIMPA, ÍNTEGRA E RESISTENTE. A EMBALAGEM DEVERÁ CONTER A MARCA, NOME E ENDEREÇO DO FABRICANTE, PESO LÍQUIDO, PRAZO DE VALIDADE, LOTE, NÚMERO DO REGISTRO DO COMPETENTE, PACOTE COM NO MÍNIMO 400GR.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3.700,00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rio azul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FARINHA DE TRIGO BRANCA ESPECIAL ENRIQUECIDA COM FERRO E ÁCIDO FÓLICO, FERMENTO, SAL E AÇÚCAR, OBTIDO DO TRIGO MOÍDO, LIMPO, DE COR BRANCA, ISENTO DE SUJIDADES, PARASITAS E LARVAS, LIVRE DE MORFO E MATERIAIS TERROSOS. EMBALAGEM DE 5KG. A EMBALAGEM DEVE ATENDER ÀS NORMAS DE ROTULAGEM GERAL, DEVENDO, INFORMAÇÕES NUTRICIONAIS,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16,97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848,50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saboroso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FEIJÃO PRETO TIPO 1, EMBALAGEM DE 1KG, NOVO, CONSTITUÍDO DE GRÃS INTEIROS E SADIOS COM TEOR DE UMIDADE MÁXIMA DE 15%, ISENTO DE MATERIAL TERROSO, SUJIDADES E MISTURA DE OUTRAS VARIEDADES E ESPÉCIES, EMBALAGEM TRANSPARENTE E ATÓXICO, LIMPO NÃO VIOLADO, RESISTENTES QUE GARANTAM A INTEGRIDADE DO PRODUTO. A EMBALAGEM DEVE ATENDER ÀS NORMAS DE ROTULAGEM GERAL, DEVENDO APRESENTAR IDENTIFICAÇÃO E CONTATO DO FORNECEDOR, NOME DO PRODUTO, PESO, PRAZO DE VALIDADE, INFORMAÇÕES NUTRICIONAIS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3.605,00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terra viva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LEITE- (EMBALAGEM TETRAPACK COM 01 LITRO) - PRODUTO DE ORIGEM ANIMAL (VACA), LÍQUIDO FLUIDO, HOMOGÊNEO, DE COR BRANCA OPACA, ESTERILIZADOS UHT. EMBALAGEM PRIMÁRIA COM IDENTIFICAÇÃO DO PRODUTO, ESPECIFICAÇÃO DOS INGREDIENTES, INFORMAÇÃO NUTRICIONAL, MARCA DO FABRICANTE E INFORMAÇÕES DO MESMO, DATA DE FABRICAÇÃO, DATA DE VALIDADE, ROTULAGEM DE ACORDO COM A LEGISLAÇÃO. DEVE SER ORIUNDO DE ESTOCAGEM CORRETA: SEM UMIDADE E DANOS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4,49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8.082,00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coamo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MARGARINA SEM SAL PRODUZIDA EXCLUSIVAMENTE DE GORDURA VEGETAL CREMOSA, SEM GORDURAS TRANS, EM POTES DE POLIPROPILENO COM LACRE DE PAPEL ALUMINIZADO ENTRE A TAMPA E O POTE, RESISTENTES, QUE GARANTAM A INTEGRIDADE DO PRODUTO ATÉ O MOMENTO DO CONSUMO CONTENDO PESO LÍQUIDO DE 500G. A EMBALAGEM DEVERÁ CONTER A MARCA, NOME E ENDEREÇO DO FABRICANTE, PESO LÍQUIDO, DATA DE FABRICAÇÃO, DATA DE VALIDADE, LOTE, NÚMERO DO REGISTRO DO COMPETENTE.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3.738,00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coamo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ÓLEO DE SOJA - EMBALAGEM 900 ML - COMESTÍVEL VEGETAL DE SOJA, PURO, REFINADO SEM COLESTEROL, RICO EM VITAMINA E. EMBALAGEM COM DADOS DE IDENTIFICAÇÃO DO PRODUTO, MARCA DO FABRICANTE, PRAZO DE VALIDADE, DE ACORDO COM RESOLUÇÃO 482/99 -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FRS</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2.585,00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celli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PÓ PARA PREPARO DE GELATINA, SABOR DIVERSOS, EMBALAGEM CONSTITUIDA DE GELATINA COMESTIVEL EM PO COM 1 KG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13,95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558,00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lactomil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QUEIJO TIPO MUSSARELA FATIADO E RESFRIADO, DEVERÁ SER ACONDICIONADO EM EMBALAGENS PLÁSTICAS DE 500 GRAMAS. NO RÓTULO DEVE CONTER DADOS DO FABRICANTE, TABELA DE COMPOSIÇÃO NUTRICIONAL, PRAZO DE VALIDADE E SIF</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38,71</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5.032,30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finosal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SAL DE COZINHA IODADO REFINADO EXTRA, COMPOSTO CLORETO DE SÓDIO EXTRAÍDO DE FONTES NATURAIS, RECRISTALIZADO, COM TEOR MÍNIMO DE 98,5% DE CLORETO DE SÓDIO SOBRE A SUBSTÂNCIA SECA, ADICIONADO DE ANTIUMECTANTE E IODO, CONFORME LEGISLAÇÃO DECRETO 75697, DE 06/05/75 E RDC 130, DE 26/05/03. EMBALAGEM PLÁSTICA, TERMOSSELADA, ATÓXICA, TRANSPARENTE COM CAPACIDADE DE 1KG,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362,50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belmont</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VINAGRE DE MAÇÃ. EMBALADO EM FRASCO DE PLÁSTICO RESISTENTE DE 750ML,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FRS</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4,15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913,00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ODAIR STEFAN NUNES</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20">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3</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3</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4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21">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208</TotalTime>
  <Application>LibreOffice/6.4.4.2$Windows_X86_64 LibreOffice_project/3d775be2011f3886db32dfd395a6a6d1ca2630ff</Application>
  <Pages>20</Pages>
  <Words>5393</Words>
  <Characters>29991</Characters>
  <CharactersWithSpaces>35469</CharactersWithSpaces>
  <Paragraphs>267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2023-07-24T17:08:51Z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